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B593" w14:textId="18AB98F9" w:rsidR="00FF4B0D" w:rsidRPr="00AB65F4" w:rsidRDefault="003179B8">
      <w:pPr>
        <w:pStyle w:val="Heading1"/>
        <w:ind w:left="-5"/>
        <w:rPr>
          <w:rFonts w:ascii="Gill Sans MT" w:hAnsi="Gill Sans MT"/>
          <w:sz w:val="22"/>
        </w:rPr>
      </w:pPr>
      <w:r w:rsidRPr="00AB65F4">
        <w:rPr>
          <w:rFonts w:ascii="Gill Sans MT" w:hAnsi="Gill Sans MT"/>
          <w:sz w:val="22"/>
        </w:rPr>
        <w:t xml:space="preserve">VGA Instructor Payment Policy  </w:t>
      </w:r>
    </w:p>
    <w:p w14:paraId="603433B3" w14:textId="72FC9CB5" w:rsidR="00FF4B0D" w:rsidRPr="00AB65F4" w:rsidRDefault="003179B8">
      <w:pPr>
        <w:spacing w:after="323"/>
        <w:rPr>
          <w:rFonts w:ascii="Gill Sans MT" w:hAnsi="Gill Sans MT"/>
        </w:rPr>
      </w:pPr>
      <w:r w:rsidRPr="00AB65F4">
        <w:rPr>
          <w:rFonts w:ascii="Gill Sans MT" w:hAnsi="Gill Sans MT"/>
        </w:rPr>
        <w:t xml:space="preserve"> </w:t>
      </w:r>
    </w:p>
    <w:p w14:paraId="4DB03DC2" w14:textId="77777777" w:rsidR="00FF4B0D" w:rsidRPr="00AB65F4" w:rsidRDefault="003179B8">
      <w:pPr>
        <w:pStyle w:val="Heading1"/>
        <w:ind w:left="-5"/>
        <w:rPr>
          <w:rFonts w:ascii="Gill Sans MT" w:hAnsi="Gill Sans MT"/>
          <w:sz w:val="22"/>
        </w:rPr>
      </w:pPr>
      <w:r w:rsidRPr="00AB65F4">
        <w:rPr>
          <w:rFonts w:ascii="Gill Sans MT" w:hAnsi="Gill Sans MT"/>
          <w:sz w:val="22"/>
        </w:rPr>
        <w:t xml:space="preserve">Definition of Terms </w:t>
      </w:r>
    </w:p>
    <w:p w14:paraId="7D3E0C3F" w14:textId="77777777" w:rsidR="00FF4B0D" w:rsidRPr="00AB65F4" w:rsidRDefault="003179B8">
      <w:pPr>
        <w:rPr>
          <w:rFonts w:ascii="Gill Sans MT" w:hAnsi="Gill Sans MT"/>
        </w:rPr>
      </w:pPr>
      <w:r w:rsidRPr="00AB65F4">
        <w:rPr>
          <w:rFonts w:ascii="Gill Sans MT" w:hAnsi="Gill Sans MT"/>
        </w:rPr>
        <w:t xml:space="preserve">For purposes of this document: </w:t>
      </w:r>
    </w:p>
    <w:p w14:paraId="5068C5BF" w14:textId="77777777" w:rsidR="00FF4B0D" w:rsidRPr="00AB65F4" w:rsidRDefault="003179B8">
      <w:pPr>
        <w:numPr>
          <w:ilvl w:val="0"/>
          <w:numId w:val="2"/>
        </w:numPr>
        <w:ind w:hanging="360"/>
        <w:rPr>
          <w:rFonts w:ascii="Gill Sans MT" w:hAnsi="Gill Sans MT"/>
        </w:rPr>
      </w:pPr>
      <w:r w:rsidRPr="00AB65F4">
        <w:rPr>
          <w:rFonts w:ascii="Gill Sans MT" w:hAnsi="Gill Sans MT"/>
          <w:b/>
        </w:rPr>
        <w:t>VGA</w:t>
      </w:r>
      <w:r w:rsidRPr="00AB65F4">
        <w:rPr>
          <w:rFonts w:ascii="Gill Sans MT" w:hAnsi="Gill Sans MT"/>
        </w:rPr>
        <w:t xml:space="preserve"> = Village Gallery of Arts </w:t>
      </w:r>
    </w:p>
    <w:p w14:paraId="5E7709C6" w14:textId="77777777" w:rsidR="00FF4B0D" w:rsidRPr="00AB65F4" w:rsidRDefault="003179B8">
      <w:pPr>
        <w:numPr>
          <w:ilvl w:val="0"/>
          <w:numId w:val="2"/>
        </w:numPr>
        <w:ind w:hanging="360"/>
        <w:rPr>
          <w:rFonts w:ascii="Gill Sans MT" w:hAnsi="Gill Sans MT"/>
        </w:rPr>
      </w:pPr>
      <w:r w:rsidRPr="00AB65F4">
        <w:rPr>
          <w:rFonts w:ascii="Gill Sans MT" w:hAnsi="Gill Sans MT"/>
        </w:rPr>
        <w:t xml:space="preserve">The </w:t>
      </w:r>
      <w:r w:rsidRPr="00AB65F4">
        <w:rPr>
          <w:rFonts w:ascii="Gill Sans MT" w:hAnsi="Gill Sans MT"/>
          <w:b/>
        </w:rPr>
        <w:t>Gallery</w:t>
      </w:r>
      <w:r w:rsidRPr="00AB65F4">
        <w:rPr>
          <w:rFonts w:ascii="Gill Sans MT" w:hAnsi="Gill Sans MT"/>
        </w:rPr>
        <w:t xml:space="preserve"> = a synonym for VGA </w:t>
      </w:r>
    </w:p>
    <w:p w14:paraId="17BEE585" w14:textId="77777777" w:rsidR="00FF4B0D" w:rsidRPr="00AB65F4" w:rsidRDefault="003179B8">
      <w:pPr>
        <w:numPr>
          <w:ilvl w:val="0"/>
          <w:numId w:val="2"/>
        </w:numPr>
        <w:ind w:hanging="360"/>
        <w:rPr>
          <w:rFonts w:ascii="Gill Sans MT" w:hAnsi="Gill Sans MT"/>
        </w:rPr>
      </w:pPr>
      <w:r w:rsidRPr="00AB65F4">
        <w:rPr>
          <w:rFonts w:ascii="Gill Sans MT" w:hAnsi="Gill Sans MT"/>
        </w:rPr>
        <w:t xml:space="preserve">A </w:t>
      </w:r>
      <w:r w:rsidRPr="00AB65F4">
        <w:rPr>
          <w:rFonts w:ascii="Gill Sans MT" w:hAnsi="Gill Sans MT"/>
          <w:b/>
        </w:rPr>
        <w:t>class</w:t>
      </w:r>
      <w:r w:rsidRPr="00AB65F4">
        <w:rPr>
          <w:rFonts w:ascii="Gill Sans MT" w:hAnsi="Gill Sans MT"/>
        </w:rPr>
        <w:t xml:space="preserve"> is a sequence of class sessions with the same class list for which students enroll and pay for as a single unit </w:t>
      </w:r>
    </w:p>
    <w:p w14:paraId="1177EB12" w14:textId="77777777" w:rsidR="00FF4B0D" w:rsidRPr="00AB65F4" w:rsidRDefault="003179B8">
      <w:pPr>
        <w:spacing w:after="102"/>
        <w:ind w:left="355"/>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Pr="00AB65F4">
        <w:rPr>
          <w:rFonts w:ascii="Gill Sans MT" w:hAnsi="Gill Sans MT"/>
        </w:rPr>
        <w:t xml:space="preserve">Example: 6 week Watercolor Concepts Class </w:t>
      </w:r>
    </w:p>
    <w:p w14:paraId="4081DD84" w14:textId="5A508F99" w:rsidR="00FF4B0D" w:rsidRPr="00AB65F4" w:rsidRDefault="003179B8">
      <w:pPr>
        <w:spacing w:after="104"/>
        <w:ind w:left="571" w:hanging="226"/>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Pr="00AB65F4">
        <w:rPr>
          <w:rFonts w:ascii="Gill Sans MT" w:hAnsi="Gill Sans MT"/>
        </w:rPr>
        <w:t xml:space="preserve">For this discussion, a 12 month course under one name is 12 different classes if students pay by the month and/or there are different class </w:t>
      </w:r>
      <w:r w:rsidR="0013139B">
        <w:rPr>
          <w:rFonts w:ascii="Gill Sans MT" w:hAnsi="Gill Sans MT"/>
        </w:rPr>
        <w:t>registrations</w:t>
      </w:r>
      <w:r w:rsidRPr="00AB65F4">
        <w:rPr>
          <w:rFonts w:ascii="Gill Sans MT" w:hAnsi="Gill Sans MT"/>
        </w:rPr>
        <w:t xml:space="preserve"> for each month </w:t>
      </w:r>
    </w:p>
    <w:p w14:paraId="511BF1D6" w14:textId="0045F31E" w:rsidR="00FF4B0D" w:rsidRPr="00AB65F4" w:rsidRDefault="003179B8">
      <w:pPr>
        <w:spacing w:after="107"/>
        <w:ind w:left="571" w:hanging="226"/>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Pr="00AB65F4">
        <w:rPr>
          <w:rFonts w:ascii="Gill Sans MT" w:hAnsi="Gill Sans MT"/>
        </w:rPr>
        <w:t>For this discussion, a course under one name meeting on Tuesday and Thursday with different class registration</w:t>
      </w:r>
      <w:r w:rsidR="0013139B">
        <w:rPr>
          <w:rFonts w:ascii="Gill Sans MT" w:hAnsi="Gill Sans MT"/>
        </w:rPr>
        <w:t>s</w:t>
      </w:r>
      <w:r w:rsidRPr="00AB65F4">
        <w:rPr>
          <w:rFonts w:ascii="Gill Sans MT" w:hAnsi="Gill Sans MT"/>
        </w:rPr>
        <w:t xml:space="preserve"> are different classes </w:t>
      </w:r>
    </w:p>
    <w:p w14:paraId="38197343" w14:textId="77777777" w:rsidR="00FF4B0D" w:rsidRPr="00AB65F4" w:rsidRDefault="003179B8">
      <w:pPr>
        <w:numPr>
          <w:ilvl w:val="0"/>
          <w:numId w:val="2"/>
        </w:numPr>
        <w:ind w:hanging="360"/>
        <w:rPr>
          <w:rFonts w:ascii="Gill Sans MT" w:hAnsi="Gill Sans MT"/>
        </w:rPr>
      </w:pPr>
      <w:r w:rsidRPr="00AB65F4">
        <w:rPr>
          <w:rFonts w:ascii="Gill Sans MT" w:hAnsi="Gill Sans MT"/>
        </w:rPr>
        <w:t xml:space="preserve">A class session is a single class lesson (meeting on a single date and time) of a multiple week class </w:t>
      </w:r>
    </w:p>
    <w:p w14:paraId="4367A6FC" w14:textId="77777777" w:rsidR="00FF4B0D" w:rsidRPr="00AB65F4" w:rsidRDefault="003179B8">
      <w:pPr>
        <w:ind w:left="355"/>
        <w:rPr>
          <w:rFonts w:ascii="Gill Sans MT" w:hAnsi="Gill Sans MT"/>
        </w:rPr>
      </w:pPr>
      <w:r w:rsidRPr="00AB65F4">
        <w:rPr>
          <w:rFonts w:ascii="Gill Sans MT" w:hAnsi="Gill Sans MT"/>
        </w:rPr>
        <w:t xml:space="preserve">Example: The Thursday May 2, 10 AM, session of Watercolor Concepts </w:t>
      </w:r>
    </w:p>
    <w:p w14:paraId="7A7DDC9F" w14:textId="77777777" w:rsidR="00FF4B0D" w:rsidRPr="00AB65F4" w:rsidRDefault="003179B8">
      <w:pPr>
        <w:numPr>
          <w:ilvl w:val="0"/>
          <w:numId w:val="2"/>
        </w:numPr>
        <w:spacing w:after="10"/>
        <w:ind w:hanging="360"/>
        <w:rPr>
          <w:rFonts w:ascii="Gill Sans MT" w:hAnsi="Gill Sans MT"/>
        </w:rPr>
      </w:pPr>
      <w:r w:rsidRPr="00AB65F4">
        <w:rPr>
          <w:rFonts w:ascii="Gill Sans MT" w:hAnsi="Gill Sans MT"/>
        </w:rPr>
        <w:t xml:space="preserve">A </w:t>
      </w:r>
      <w:r w:rsidRPr="00AB65F4">
        <w:rPr>
          <w:rFonts w:ascii="Gill Sans MT" w:hAnsi="Gill Sans MT"/>
          <w:b/>
        </w:rPr>
        <w:t xml:space="preserve">workshop </w:t>
      </w:r>
      <w:r w:rsidRPr="00AB65F4">
        <w:rPr>
          <w:rFonts w:ascii="Gill Sans MT" w:hAnsi="Gill Sans MT"/>
        </w:rPr>
        <w:t>is a concentrated instruction time that is one or more consecutive days.</w:t>
      </w:r>
      <w:r w:rsidRPr="00AB65F4">
        <w:rPr>
          <w:rFonts w:ascii="Gill Sans MT" w:eastAsia="Times New Roman" w:hAnsi="Gill Sans MT" w:cs="Times New Roman"/>
        </w:rPr>
        <w:t xml:space="preserve"> </w:t>
      </w:r>
    </w:p>
    <w:p w14:paraId="4985C01D" w14:textId="77777777" w:rsidR="00FF4B0D" w:rsidRPr="00AB65F4" w:rsidRDefault="003179B8">
      <w:pPr>
        <w:spacing w:after="0" w:line="259" w:lineRule="auto"/>
        <w:ind w:left="0" w:firstLine="0"/>
        <w:rPr>
          <w:rFonts w:ascii="Gill Sans MT" w:hAnsi="Gill Sans MT"/>
        </w:rPr>
      </w:pPr>
      <w:r w:rsidRPr="00AB65F4">
        <w:rPr>
          <w:rFonts w:ascii="Gill Sans MT" w:eastAsia="Times New Roman" w:hAnsi="Gill Sans MT" w:cs="Times New Roman"/>
        </w:rPr>
        <w:t xml:space="preserve"> </w:t>
      </w:r>
    </w:p>
    <w:p w14:paraId="2B27F838" w14:textId="5CBE209A" w:rsidR="00FF4B0D" w:rsidRPr="00AB65F4" w:rsidRDefault="003179B8">
      <w:pPr>
        <w:numPr>
          <w:ilvl w:val="0"/>
          <w:numId w:val="2"/>
        </w:numPr>
        <w:ind w:hanging="360"/>
        <w:rPr>
          <w:rFonts w:ascii="Gill Sans MT" w:hAnsi="Gill Sans MT"/>
        </w:rPr>
      </w:pPr>
      <w:r w:rsidRPr="00AB65F4">
        <w:rPr>
          <w:rFonts w:ascii="Gill Sans MT" w:hAnsi="Gill Sans MT"/>
        </w:rPr>
        <w:t xml:space="preserve"> </w:t>
      </w:r>
      <w:r w:rsidRPr="00AB65F4">
        <w:rPr>
          <w:rFonts w:ascii="Gill Sans MT" w:hAnsi="Gill Sans MT"/>
          <w:b/>
        </w:rPr>
        <w:t xml:space="preserve">Class Registration </w:t>
      </w:r>
      <w:r w:rsidRPr="00AB65F4">
        <w:rPr>
          <w:rFonts w:ascii="Gill Sans MT" w:hAnsi="Gill Sans MT"/>
        </w:rPr>
        <w:t xml:space="preserve"> </w:t>
      </w:r>
      <w:r w:rsidR="00062ED7">
        <w:rPr>
          <w:rFonts w:ascii="Gill Sans MT" w:hAnsi="Gill Sans MT"/>
        </w:rPr>
        <w:t xml:space="preserve">a list </w:t>
      </w:r>
      <w:r w:rsidRPr="00AB65F4">
        <w:rPr>
          <w:rFonts w:ascii="Gill Sans MT" w:hAnsi="Gill Sans MT"/>
        </w:rPr>
        <w:t>compiling the names</w:t>
      </w:r>
      <w:r w:rsidR="00062ED7">
        <w:rPr>
          <w:rFonts w:ascii="Gill Sans MT" w:hAnsi="Gill Sans MT"/>
        </w:rPr>
        <w:t xml:space="preserve"> and data</w:t>
      </w:r>
      <w:r w:rsidRPr="00AB65F4">
        <w:rPr>
          <w:rFonts w:ascii="Gill Sans MT" w:hAnsi="Gill Sans MT"/>
        </w:rPr>
        <w:t xml:space="preserve"> of all students enrolled in the class </w:t>
      </w:r>
    </w:p>
    <w:p w14:paraId="376A5476" w14:textId="454B85A9" w:rsidR="00FF4B0D" w:rsidRPr="00AB65F4" w:rsidRDefault="003179B8">
      <w:pPr>
        <w:pStyle w:val="Heading1"/>
        <w:ind w:left="-5"/>
        <w:rPr>
          <w:rFonts w:ascii="Gill Sans MT" w:hAnsi="Gill Sans MT"/>
          <w:sz w:val="22"/>
        </w:rPr>
      </w:pPr>
      <w:r w:rsidRPr="00AB65F4">
        <w:rPr>
          <w:rFonts w:ascii="Gill Sans MT" w:hAnsi="Gill Sans MT"/>
          <w:sz w:val="22"/>
        </w:rPr>
        <w:t xml:space="preserve">Summary of Payments </w:t>
      </w:r>
    </w:p>
    <w:p w14:paraId="0536FDB9" w14:textId="7BCEE743" w:rsidR="00FF4B0D" w:rsidRPr="00AB65F4" w:rsidRDefault="003179B8" w:rsidP="00D43E6A">
      <w:pPr>
        <w:spacing w:before="120" w:line="240" w:lineRule="auto"/>
        <w:ind w:left="450" w:hanging="370"/>
        <w:rPr>
          <w:rFonts w:ascii="Gill Sans MT" w:hAnsi="Gill Sans MT"/>
        </w:rPr>
      </w:pPr>
      <w:r w:rsidRPr="00AB65F4">
        <w:rPr>
          <w:rFonts w:ascii="Gill Sans MT" w:eastAsia="Wingdings" w:hAnsi="Gill Sans MT" w:cs="Wingdings"/>
        </w:rPr>
        <w:t></w:t>
      </w:r>
      <w:r w:rsidR="00D43E6A">
        <w:rPr>
          <w:rFonts w:ascii="Gill Sans MT" w:eastAsia="Wingdings" w:hAnsi="Gill Sans MT" w:cs="Wingdings"/>
        </w:rPr>
        <w:t xml:space="preserve">In-Person at the classroom - </w:t>
      </w:r>
      <w:r w:rsidRPr="00AB65F4">
        <w:rPr>
          <w:rFonts w:ascii="Gill Sans MT" w:hAnsi="Gill Sans MT"/>
          <w:vertAlign w:val="subscript"/>
        </w:rPr>
        <w:t xml:space="preserve"> </w:t>
      </w:r>
      <w:r w:rsidRPr="00AB65F4">
        <w:rPr>
          <w:rFonts w:ascii="Gill Sans MT" w:hAnsi="Gill Sans MT"/>
        </w:rPr>
        <w:t xml:space="preserve">Instructors Pay Upfront </w:t>
      </w:r>
      <w:r w:rsidR="00FE62A1">
        <w:rPr>
          <w:rFonts w:ascii="Gill Sans MT" w:hAnsi="Gill Sans MT"/>
        </w:rPr>
        <w:t xml:space="preserve">a non-refundable </w:t>
      </w:r>
      <w:r w:rsidR="00AB65F4">
        <w:rPr>
          <w:rFonts w:ascii="Gill Sans MT" w:hAnsi="Gill Sans MT"/>
        </w:rPr>
        <w:t xml:space="preserve">$25 ‘at risk’ </w:t>
      </w:r>
      <w:r w:rsidR="0013139B">
        <w:rPr>
          <w:rFonts w:ascii="Gill Sans MT" w:hAnsi="Gill Sans MT"/>
        </w:rPr>
        <w:t>fee</w:t>
      </w:r>
      <w:r w:rsidR="00AB65F4">
        <w:rPr>
          <w:rFonts w:ascii="Gill Sans MT" w:hAnsi="Gill Sans MT"/>
        </w:rPr>
        <w:t xml:space="preserve"> consisting of:</w:t>
      </w:r>
    </w:p>
    <w:p w14:paraId="29B0674B" w14:textId="730102E8" w:rsidR="00FF4B0D" w:rsidRPr="00AB65F4" w:rsidRDefault="003179B8" w:rsidP="00D43E6A">
      <w:pPr>
        <w:spacing w:before="120" w:after="0" w:line="240" w:lineRule="auto"/>
        <w:ind w:left="450" w:hanging="370"/>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Pr="00AB65F4">
        <w:rPr>
          <w:rFonts w:ascii="Gill Sans MT" w:hAnsi="Gill Sans MT"/>
        </w:rPr>
        <w:t>A</w:t>
      </w:r>
      <w:r w:rsidR="00FE62A1">
        <w:rPr>
          <w:rFonts w:ascii="Gill Sans MT" w:hAnsi="Gill Sans MT"/>
        </w:rPr>
        <w:t xml:space="preserve">n </w:t>
      </w:r>
      <w:r w:rsidRPr="00AB65F4">
        <w:rPr>
          <w:rFonts w:ascii="Gill Sans MT" w:hAnsi="Gill Sans MT"/>
        </w:rPr>
        <w:t xml:space="preserve">advertising fee ($5 per class title) </w:t>
      </w:r>
    </w:p>
    <w:p w14:paraId="78FA6F47" w14:textId="7D88B005" w:rsidR="00AB65F4" w:rsidRDefault="003179B8" w:rsidP="00D43E6A">
      <w:pPr>
        <w:spacing w:before="120" w:after="0" w:line="240" w:lineRule="auto"/>
        <w:ind w:left="450" w:right="2456" w:hanging="370"/>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00FE62A1">
        <w:rPr>
          <w:rFonts w:ascii="Gill Sans MT" w:hAnsi="Gill Sans MT"/>
        </w:rPr>
        <w:t>3 hours of</w:t>
      </w:r>
      <w:r w:rsidRPr="00AB65F4">
        <w:rPr>
          <w:rFonts w:ascii="Gill Sans MT" w:hAnsi="Gill Sans MT"/>
        </w:rPr>
        <w:t xml:space="preserve"> classroom rental fee ($15 per class title) </w:t>
      </w:r>
      <w:r w:rsidR="00DB075C">
        <w:rPr>
          <w:rFonts w:ascii="Gill Sans MT" w:hAnsi="Gill Sans MT"/>
        </w:rPr>
        <w:br/>
      </w:r>
      <w:r w:rsidR="00D43E6A">
        <w:rPr>
          <w:rFonts w:ascii="Gill Sans MT" w:hAnsi="Gill Sans MT"/>
        </w:rPr>
        <w:t>This does not apply to on-line instructors.</w:t>
      </w:r>
    </w:p>
    <w:p w14:paraId="24563FFE" w14:textId="5516313C" w:rsidR="00AB65F4" w:rsidRDefault="003179B8" w:rsidP="00D43E6A">
      <w:pPr>
        <w:spacing w:before="120" w:after="0" w:line="240" w:lineRule="auto"/>
        <w:ind w:left="450" w:right="2456" w:hanging="370"/>
        <w:rPr>
          <w:rFonts w:ascii="Gill Sans MT" w:eastAsia="Wingdings" w:hAnsi="Gill Sans MT" w:cs="Wingdings"/>
        </w:rPr>
      </w:pPr>
      <w:r w:rsidRPr="00AB65F4">
        <w:rPr>
          <w:rFonts w:ascii="Gill Sans MT" w:hAnsi="Gill Sans MT"/>
        </w:rPr>
        <w:t>—</w:t>
      </w:r>
      <w:r w:rsidRPr="00AB65F4">
        <w:rPr>
          <w:rFonts w:ascii="Gill Sans MT" w:hAnsi="Gill Sans MT"/>
          <w:vertAlign w:val="subscript"/>
        </w:rPr>
        <w:t xml:space="preserve"> </w:t>
      </w:r>
      <w:r w:rsidR="00FE62A1">
        <w:rPr>
          <w:rFonts w:ascii="Gill Sans MT" w:hAnsi="Gill Sans MT"/>
        </w:rPr>
        <w:t>An</w:t>
      </w:r>
      <w:r w:rsidRPr="00AB65F4">
        <w:rPr>
          <w:rFonts w:ascii="Gill Sans MT" w:hAnsi="Gill Sans MT"/>
        </w:rPr>
        <w:t xml:space="preserve"> administration fee ($5 per class title) </w:t>
      </w:r>
    </w:p>
    <w:p w14:paraId="4DA18AEE" w14:textId="05B46BAA" w:rsidR="00D43E6A" w:rsidRDefault="00D43E6A" w:rsidP="00D43E6A">
      <w:pPr>
        <w:spacing w:before="120" w:after="0" w:line="240" w:lineRule="auto"/>
        <w:ind w:left="450" w:right="2456" w:hanging="370"/>
        <w:rPr>
          <w:rFonts w:ascii="Gill Sans MT" w:eastAsia="Wingdings" w:hAnsi="Gill Sans MT" w:cs="Wingdings"/>
        </w:rPr>
      </w:pPr>
      <w:r>
        <w:rPr>
          <w:rFonts w:ascii="Gill Sans MT" w:eastAsia="Wingdings" w:hAnsi="Gill Sans MT" w:cs="Wingdings"/>
        </w:rPr>
        <w:t>On-line instructors pay a total $</w:t>
      </w:r>
      <w:r w:rsidR="00DB075C">
        <w:rPr>
          <w:rFonts w:ascii="Gill Sans MT" w:eastAsia="Wingdings" w:hAnsi="Gill Sans MT" w:cs="Wingdings"/>
        </w:rPr>
        <w:t>5</w:t>
      </w:r>
      <w:r>
        <w:rPr>
          <w:rFonts w:ascii="Gill Sans MT" w:eastAsia="Wingdings" w:hAnsi="Gill Sans MT" w:cs="Wingdings"/>
        </w:rPr>
        <w:t xml:space="preserve"> ‘at risk’ fee </w:t>
      </w:r>
      <w:r w:rsidR="00DB075C">
        <w:rPr>
          <w:rFonts w:ascii="Gill Sans MT" w:eastAsia="Wingdings" w:hAnsi="Gill Sans MT" w:cs="Wingdings"/>
        </w:rPr>
        <w:t>(per class title – advertising*)</w:t>
      </w:r>
    </w:p>
    <w:p w14:paraId="6F776DDA" w14:textId="3A8BE829" w:rsidR="00FF4B0D" w:rsidRPr="00DB075C" w:rsidRDefault="003179B8" w:rsidP="00D43E6A">
      <w:pPr>
        <w:spacing w:before="120" w:after="26" w:line="240" w:lineRule="auto"/>
        <w:ind w:left="450" w:right="2456" w:hanging="370"/>
        <w:rPr>
          <w:rFonts w:ascii="Gill Sans MT" w:hAnsi="Gill Sans MT"/>
          <w:b/>
          <w:bCs/>
        </w:rPr>
      </w:pPr>
      <w:r w:rsidRPr="00DB075C">
        <w:rPr>
          <w:rFonts w:ascii="Gill Sans MT" w:hAnsi="Gill Sans MT"/>
          <w:b/>
          <w:bCs/>
          <w:vertAlign w:val="subscript"/>
        </w:rPr>
        <w:t xml:space="preserve"> </w:t>
      </w:r>
      <w:r w:rsidRPr="00DB075C">
        <w:rPr>
          <w:rFonts w:ascii="Gill Sans MT" w:hAnsi="Gill Sans MT"/>
          <w:b/>
          <w:bCs/>
        </w:rPr>
        <w:t xml:space="preserve">VGA  </w:t>
      </w:r>
    </w:p>
    <w:p w14:paraId="53BE3A95" w14:textId="77777777" w:rsidR="00FF4B0D" w:rsidRPr="00AB65F4" w:rsidRDefault="003179B8" w:rsidP="00D43E6A">
      <w:pPr>
        <w:spacing w:before="120" w:after="105" w:line="240" w:lineRule="auto"/>
        <w:ind w:left="450" w:hanging="370"/>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Pr="00AB65F4">
        <w:rPr>
          <w:rFonts w:ascii="Gill Sans MT" w:hAnsi="Gill Sans MT"/>
        </w:rPr>
        <w:t xml:space="preserve">Collects the non-refundable fees from class instructors </w:t>
      </w:r>
    </w:p>
    <w:p w14:paraId="43DA3FAB" w14:textId="0C837AE7" w:rsidR="00FF4B0D" w:rsidRPr="00AB65F4" w:rsidRDefault="003179B8" w:rsidP="00D43E6A">
      <w:pPr>
        <w:spacing w:before="120" w:line="240" w:lineRule="auto"/>
        <w:ind w:left="450" w:hanging="370"/>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Pr="00AB65F4">
        <w:rPr>
          <w:rFonts w:ascii="Gill Sans MT" w:hAnsi="Gill Sans MT"/>
        </w:rPr>
        <w:t xml:space="preserve">Collects class tuition from students </w:t>
      </w:r>
    </w:p>
    <w:p w14:paraId="26C95F49" w14:textId="7EFAF988" w:rsidR="00FF4B0D" w:rsidRDefault="003179B8" w:rsidP="00D43E6A">
      <w:pPr>
        <w:spacing w:before="120" w:line="240" w:lineRule="auto"/>
        <w:ind w:left="450" w:hanging="370"/>
      </w:pPr>
      <w:r w:rsidRPr="00AB65F4">
        <w:rPr>
          <w:rFonts w:eastAsia="Times New Roman" w:cs="Times New Roman"/>
        </w:rPr>
        <w:t>-</w:t>
      </w:r>
      <w:r w:rsidRPr="00AB65F4">
        <w:t xml:space="preserve">  Determines 30%/70% split of </w:t>
      </w:r>
      <w:r w:rsidR="003616F2">
        <w:t xml:space="preserve">in-person </w:t>
      </w:r>
      <w:r w:rsidRPr="00AB65F4">
        <w:t>class revenue whereby the VGA is entitled to 30% of class revenue.  VGA’s 30% consists of the r</w:t>
      </w:r>
      <w:r w:rsidR="00BE16EA">
        <w:t>emaining r</w:t>
      </w:r>
      <w:r w:rsidRPr="00AB65F4">
        <w:t>ent balance plus any additional funds necessary to reach 30%</w:t>
      </w:r>
      <w:r w:rsidR="0013139B">
        <w:t xml:space="preserve"> of tuition/registration fees</w:t>
      </w:r>
      <w:r w:rsidR="00BE16EA">
        <w:t xml:space="preserve"> collected</w:t>
      </w:r>
      <w:r w:rsidRPr="00AB65F4">
        <w:t>.   VGA must ensure that rent balance is paid even if the rent balance due is more than the determined 30%</w:t>
      </w:r>
      <w:r w:rsidR="00BE16EA">
        <w:t xml:space="preserve"> of tuition, if so a</w:t>
      </w:r>
      <w:r w:rsidRPr="00AB65F4">
        <w:t xml:space="preserve">dditional funds will be deducted from instructor income to cover rental obligation.  This may mean that instructor gets less than the desired 70%. </w:t>
      </w:r>
      <w:r w:rsidR="002033C6">
        <w:t>A rare occurrence.</w:t>
      </w:r>
    </w:p>
    <w:p w14:paraId="74A485B8" w14:textId="59DF2641" w:rsidR="003616F2" w:rsidRDefault="003616F2" w:rsidP="00D43E6A">
      <w:pPr>
        <w:spacing w:before="120" w:line="240" w:lineRule="auto"/>
        <w:ind w:left="450" w:hanging="370"/>
      </w:pPr>
      <w:r>
        <w:t>On-line class revenue is split 20%/80% whereby the VGA is entitled to 20% of class revenue.</w:t>
      </w:r>
    </w:p>
    <w:p w14:paraId="16593708" w14:textId="77777777" w:rsidR="00FF4B0D" w:rsidRPr="00AB65F4" w:rsidRDefault="003179B8" w:rsidP="00D43E6A">
      <w:pPr>
        <w:ind w:left="450" w:hanging="370"/>
      </w:pPr>
      <w:r w:rsidRPr="00AB65F4">
        <w:t xml:space="preserve">  </w:t>
      </w:r>
    </w:p>
    <w:p w14:paraId="77A0FAA1" w14:textId="77777777" w:rsidR="00FF4B0D" w:rsidRPr="00AB65F4" w:rsidRDefault="003179B8">
      <w:pPr>
        <w:pStyle w:val="Heading1"/>
        <w:ind w:left="-5"/>
        <w:rPr>
          <w:rFonts w:ascii="Gill Sans MT" w:hAnsi="Gill Sans MT"/>
          <w:sz w:val="22"/>
        </w:rPr>
      </w:pPr>
      <w:r w:rsidRPr="00AB65F4">
        <w:rPr>
          <w:rFonts w:ascii="Gill Sans MT" w:hAnsi="Gill Sans MT"/>
          <w:sz w:val="22"/>
        </w:rPr>
        <w:lastRenderedPageBreak/>
        <w:t xml:space="preserve">Student Enrollment Policy </w:t>
      </w:r>
    </w:p>
    <w:p w14:paraId="465A420C" w14:textId="1775D8A0" w:rsidR="00FF4B0D" w:rsidRPr="00AB65F4" w:rsidRDefault="003179B8" w:rsidP="006E7837">
      <w:pPr>
        <w:spacing w:after="0" w:line="259" w:lineRule="auto"/>
        <w:ind w:left="0" w:firstLine="0"/>
        <w:rPr>
          <w:rFonts w:ascii="Gill Sans MT" w:hAnsi="Gill Sans MT"/>
        </w:rPr>
      </w:pPr>
      <w:r w:rsidRPr="00AB65F4">
        <w:rPr>
          <w:rFonts w:ascii="Gill Sans MT" w:eastAsia="Times New Roman" w:hAnsi="Gill Sans MT" w:cs="Times New Roman"/>
        </w:rPr>
        <w:t xml:space="preserve"> </w:t>
      </w:r>
      <w:r w:rsidRPr="00AB65F4">
        <w:rPr>
          <w:rFonts w:ascii="Gill Sans MT" w:hAnsi="Gill Sans MT"/>
        </w:rPr>
        <w:t xml:space="preserve">Students may enroll in a class </w:t>
      </w:r>
      <w:r w:rsidR="006E7837">
        <w:rPr>
          <w:rFonts w:ascii="Gill Sans MT" w:hAnsi="Gill Sans MT"/>
        </w:rPr>
        <w:t>when available on the website</w:t>
      </w:r>
      <w:r w:rsidRPr="00AB65F4">
        <w:rPr>
          <w:rFonts w:ascii="Gill Sans MT" w:hAnsi="Gill Sans MT"/>
        </w:rPr>
        <w:t xml:space="preserve"> prior to the class </w:t>
      </w:r>
    </w:p>
    <w:p w14:paraId="0FA4A6CC" w14:textId="77777777" w:rsidR="00FF4B0D" w:rsidRPr="00AB65F4" w:rsidRDefault="003179B8">
      <w:pPr>
        <w:numPr>
          <w:ilvl w:val="0"/>
          <w:numId w:val="3"/>
        </w:numPr>
        <w:ind w:hanging="360"/>
        <w:rPr>
          <w:rFonts w:ascii="Gill Sans MT" w:hAnsi="Gill Sans MT"/>
        </w:rPr>
      </w:pPr>
      <w:r w:rsidRPr="00AB65F4">
        <w:rPr>
          <w:rFonts w:ascii="Gill Sans MT" w:hAnsi="Gill Sans MT"/>
        </w:rPr>
        <w:t xml:space="preserve">Tuition is due in full at enrollment for the full session (no pro-rated payments) </w:t>
      </w:r>
    </w:p>
    <w:p w14:paraId="3A9F8AD2" w14:textId="77777777" w:rsidR="00FF4B0D" w:rsidRPr="00AB65F4" w:rsidRDefault="003179B8">
      <w:pPr>
        <w:numPr>
          <w:ilvl w:val="0"/>
          <w:numId w:val="3"/>
        </w:numPr>
        <w:spacing w:after="126" w:line="259" w:lineRule="auto"/>
        <w:ind w:hanging="360"/>
        <w:rPr>
          <w:rFonts w:ascii="Gill Sans MT" w:hAnsi="Gill Sans MT"/>
        </w:rPr>
      </w:pPr>
      <w:r w:rsidRPr="00AB65F4">
        <w:rPr>
          <w:rFonts w:ascii="Gill Sans MT" w:hAnsi="Gill Sans MT"/>
          <w:b/>
        </w:rPr>
        <w:t>With instructor consent</w:t>
      </w:r>
      <w:r w:rsidRPr="00AB65F4">
        <w:rPr>
          <w:rFonts w:ascii="Gill Sans MT" w:hAnsi="Gill Sans MT"/>
        </w:rPr>
        <w:t xml:space="preserve">, and </w:t>
      </w:r>
      <w:r w:rsidRPr="00AB65F4">
        <w:rPr>
          <w:rFonts w:ascii="Gill Sans MT" w:hAnsi="Gill Sans MT"/>
          <w:b/>
        </w:rPr>
        <w:t>if the classroom is not already full</w:t>
      </w:r>
      <w:r w:rsidRPr="00AB65F4">
        <w:rPr>
          <w:rFonts w:ascii="Gill Sans MT" w:hAnsi="Gill Sans MT"/>
        </w:rPr>
        <w:t xml:space="preserve">, students may: </w:t>
      </w:r>
    </w:p>
    <w:p w14:paraId="159D624C" w14:textId="57640F7D" w:rsidR="00FF4B0D" w:rsidRPr="00AB65F4" w:rsidRDefault="003179B8">
      <w:pPr>
        <w:spacing w:after="105"/>
        <w:ind w:left="355"/>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Pr="00AB65F4">
        <w:rPr>
          <w:rFonts w:ascii="Gill Sans MT" w:hAnsi="Gill Sans MT"/>
        </w:rPr>
        <w:t xml:space="preserve">   Enroll late by </w:t>
      </w:r>
      <w:r w:rsidR="006E7837">
        <w:rPr>
          <w:rFonts w:ascii="Gill Sans MT" w:hAnsi="Gill Sans MT"/>
        </w:rPr>
        <w:t>submitting payment at the gallery</w:t>
      </w:r>
    </w:p>
    <w:p w14:paraId="51D0C670" w14:textId="558F370E" w:rsidR="00FF4B0D" w:rsidRPr="00AB65F4" w:rsidRDefault="003179B8">
      <w:pPr>
        <w:spacing w:after="107"/>
        <w:ind w:left="705" w:hanging="360"/>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Pr="00AB65F4">
        <w:rPr>
          <w:rFonts w:ascii="Gill Sans MT" w:hAnsi="Gill Sans MT"/>
          <w:vertAlign w:val="subscript"/>
        </w:rPr>
        <w:tab/>
      </w:r>
      <w:r w:rsidRPr="00AB65F4">
        <w:rPr>
          <w:rFonts w:ascii="Gill Sans MT" w:hAnsi="Gill Sans MT"/>
        </w:rPr>
        <w:t xml:space="preserve">Take only some of the class by paying the pro-rated tuition. If the students are painting, etc. in the class, the classroom maximum is 12 students </w:t>
      </w:r>
      <w:r w:rsidR="0013139B">
        <w:rPr>
          <w:rFonts w:ascii="Gill Sans MT" w:hAnsi="Gill Sans MT"/>
        </w:rPr>
        <w:t xml:space="preserve">(During Covid-19 pandemic, classroom maximum is </w:t>
      </w:r>
      <w:r w:rsidR="006E7837">
        <w:rPr>
          <w:rFonts w:ascii="Gill Sans MT" w:hAnsi="Gill Sans MT"/>
        </w:rPr>
        <w:t>8</w:t>
      </w:r>
      <w:r w:rsidR="0013139B">
        <w:rPr>
          <w:rFonts w:ascii="Gill Sans MT" w:hAnsi="Gill Sans MT"/>
        </w:rPr>
        <w:t xml:space="preserve"> students)</w:t>
      </w:r>
    </w:p>
    <w:p w14:paraId="5159A5CE" w14:textId="61C736C8" w:rsidR="00FF4B0D" w:rsidRPr="00AB65F4" w:rsidRDefault="003179B8">
      <w:pPr>
        <w:spacing w:after="0"/>
        <w:ind w:left="705" w:hanging="360"/>
        <w:rPr>
          <w:rFonts w:ascii="Gill Sans MT" w:hAnsi="Gill Sans MT"/>
        </w:rPr>
      </w:pPr>
      <w:r w:rsidRPr="00AB65F4">
        <w:rPr>
          <w:rFonts w:ascii="Gill Sans MT" w:hAnsi="Gill Sans MT"/>
        </w:rPr>
        <w:t>—</w:t>
      </w:r>
      <w:r w:rsidRPr="00AB65F4">
        <w:rPr>
          <w:rFonts w:ascii="Gill Sans MT" w:hAnsi="Gill Sans MT"/>
          <w:vertAlign w:val="subscript"/>
        </w:rPr>
        <w:t xml:space="preserve"> </w:t>
      </w:r>
      <w:r w:rsidRPr="00AB65F4">
        <w:rPr>
          <w:rFonts w:ascii="Gill Sans MT" w:hAnsi="Gill Sans MT"/>
          <w:vertAlign w:val="subscript"/>
        </w:rPr>
        <w:tab/>
      </w:r>
      <w:r w:rsidRPr="00AB65F4">
        <w:rPr>
          <w:rFonts w:ascii="Gill Sans MT" w:hAnsi="Gill Sans MT"/>
        </w:rPr>
        <w:t xml:space="preserve">Accounting and payment </w:t>
      </w:r>
      <w:r w:rsidR="002033C6">
        <w:rPr>
          <w:rFonts w:ascii="Gill Sans MT" w:hAnsi="Gill Sans MT"/>
        </w:rPr>
        <w:t xml:space="preserve">to the instructor </w:t>
      </w:r>
      <w:r w:rsidRPr="00AB65F4">
        <w:rPr>
          <w:rFonts w:ascii="Gill Sans MT" w:hAnsi="Gill Sans MT"/>
        </w:rPr>
        <w:t xml:space="preserve">for this class will take place AFTER the very last session             </w:t>
      </w:r>
      <w:r w:rsidR="00DB075C">
        <w:rPr>
          <w:rFonts w:ascii="Gill Sans MT" w:hAnsi="Gill Sans MT"/>
        </w:rPr>
        <w:br/>
      </w:r>
      <w:r w:rsidRPr="00AB65F4">
        <w:rPr>
          <w:rFonts w:ascii="Gill Sans MT" w:hAnsi="Gill Sans MT"/>
        </w:rPr>
        <w:t xml:space="preserve">(so that all latecomers/drop-ins are accounted for and the treasurer can </w:t>
      </w:r>
      <w:r w:rsidR="002033C6">
        <w:rPr>
          <w:rFonts w:ascii="Gill Sans MT" w:hAnsi="Gill Sans MT"/>
        </w:rPr>
        <w:t>verify registrations</w:t>
      </w:r>
      <w:r w:rsidRPr="00AB65F4">
        <w:rPr>
          <w:rFonts w:ascii="Gill Sans MT" w:hAnsi="Gill Sans MT"/>
        </w:rPr>
        <w:t xml:space="preserve">). </w:t>
      </w:r>
    </w:p>
    <w:p w14:paraId="773AB7FC" w14:textId="77777777" w:rsidR="00FF4B0D" w:rsidRPr="00AB65F4" w:rsidRDefault="003179B8">
      <w:pPr>
        <w:spacing w:after="103" w:line="259" w:lineRule="auto"/>
        <w:ind w:left="720" w:firstLine="0"/>
        <w:rPr>
          <w:rFonts w:ascii="Gill Sans MT" w:hAnsi="Gill Sans MT"/>
        </w:rPr>
      </w:pPr>
      <w:r w:rsidRPr="00AB65F4">
        <w:rPr>
          <w:rFonts w:ascii="Gill Sans MT" w:hAnsi="Gill Sans MT"/>
        </w:rPr>
        <w:t xml:space="preserve">        </w:t>
      </w:r>
    </w:p>
    <w:p w14:paraId="01C47FE7" w14:textId="52FFAF18" w:rsidR="00FF4B0D" w:rsidRPr="00AB65F4" w:rsidRDefault="003179B8" w:rsidP="00062ED7">
      <w:pPr>
        <w:pStyle w:val="Heading1"/>
        <w:ind w:left="-5"/>
        <w:rPr>
          <w:rFonts w:ascii="Gill Sans MT" w:hAnsi="Gill Sans MT"/>
          <w:sz w:val="22"/>
        </w:rPr>
      </w:pPr>
      <w:r w:rsidRPr="00062ED7">
        <w:rPr>
          <w:rFonts w:ascii="Gill Sans MT" w:hAnsi="Gill Sans MT"/>
          <w:sz w:val="22"/>
        </w:rPr>
        <w:t xml:space="preserve"> </w:t>
      </w:r>
      <w:r w:rsidR="00DB075C">
        <w:rPr>
          <w:rFonts w:ascii="Gill Sans MT" w:hAnsi="Gill Sans MT"/>
          <w:sz w:val="22"/>
        </w:rPr>
        <w:t>*</w:t>
      </w:r>
      <w:r w:rsidRPr="00AB65F4">
        <w:rPr>
          <w:rFonts w:ascii="Gill Sans MT" w:hAnsi="Gill Sans MT"/>
          <w:sz w:val="22"/>
        </w:rPr>
        <w:t xml:space="preserve">Advertising Fee </w:t>
      </w:r>
      <w:r w:rsidR="00D43E6A">
        <w:rPr>
          <w:rFonts w:ascii="Gill Sans MT" w:hAnsi="Gill Sans MT"/>
          <w:sz w:val="22"/>
        </w:rPr>
        <w:t>(Applies to Both In-person and On-line instructors)</w:t>
      </w:r>
    </w:p>
    <w:p w14:paraId="6A6B6A93" w14:textId="77777777" w:rsidR="00FF4B0D" w:rsidRPr="00AB65F4" w:rsidRDefault="003179B8">
      <w:pPr>
        <w:spacing w:after="0" w:line="259" w:lineRule="auto"/>
        <w:ind w:left="0" w:firstLine="0"/>
        <w:rPr>
          <w:rFonts w:ascii="Gill Sans MT" w:hAnsi="Gill Sans MT"/>
        </w:rPr>
      </w:pPr>
      <w:r w:rsidRPr="00AB65F4">
        <w:rPr>
          <w:rFonts w:ascii="Gill Sans MT" w:eastAsia="Times New Roman" w:hAnsi="Gill Sans MT" w:cs="Times New Roman"/>
        </w:rPr>
        <w:t xml:space="preserve"> </w:t>
      </w:r>
    </w:p>
    <w:p w14:paraId="5BD9D74E" w14:textId="59594CAE" w:rsidR="00FF4B0D" w:rsidRPr="00AB65F4" w:rsidRDefault="003179B8">
      <w:pPr>
        <w:numPr>
          <w:ilvl w:val="0"/>
          <w:numId w:val="4"/>
        </w:numPr>
        <w:ind w:hanging="257"/>
        <w:rPr>
          <w:rFonts w:ascii="Gill Sans MT" w:hAnsi="Gill Sans MT"/>
        </w:rPr>
      </w:pPr>
      <w:r w:rsidRPr="00AB65F4">
        <w:rPr>
          <w:rFonts w:ascii="Gill Sans MT" w:hAnsi="Gill Sans MT"/>
        </w:rPr>
        <w:t xml:space="preserve">VGA currently charges member artists $25 to </w:t>
      </w:r>
      <w:r w:rsidR="00E32F9D">
        <w:rPr>
          <w:rFonts w:ascii="Gill Sans MT" w:hAnsi="Gill Sans MT"/>
        </w:rPr>
        <w:t>advertise</w:t>
      </w:r>
      <w:r w:rsidRPr="00AB65F4">
        <w:rPr>
          <w:rFonts w:ascii="Gill Sans MT" w:hAnsi="Gill Sans MT"/>
        </w:rPr>
        <w:t xml:space="preserve"> their own artist’s gallery on its website </w:t>
      </w:r>
    </w:p>
    <w:p w14:paraId="4F25BF40" w14:textId="77777777" w:rsidR="00FF4B0D" w:rsidRPr="00AB65F4" w:rsidRDefault="003179B8">
      <w:pPr>
        <w:numPr>
          <w:ilvl w:val="0"/>
          <w:numId w:val="4"/>
        </w:numPr>
        <w:spacing w:after="319"/>
        <w:ind w:hanging="257"/>
        <w:rPr>
          <w:rFonts w:ascii="Gill Sans MT" w:hAnsi="Gill Sans MT"/>
        </w:rPr>
      </w:pPr>
      <w:r w:rsidRPr="00AB65F4">
        <w:rPr>
          <w:rFonts w:ascii="Gill Sans MT" w:hAnsi="Gill Sans MT"/>
        </w:rPr>
        <w:t xml:space="preserve">Continual monthly advertising for a class requires VGA to expend more resources than to put an artist’s work on its website </w:t>
      </w:r>
    </w:p>
    <w:p w14:paraId="7626D403" w14:textId="51DF83E1" w:rsidR="00FF4B0D" w:rsidRPr="00AB65F4" w:rsidRDefault="003179B8">
      <w:pPr>
        <w:pStyle w:val="Heading1"/>
        <w:ind w:left="-5"/>
        <w:rPr>
          <w:rFonts w:ascii="Gill Sans MT" w:hAnsi="Gill Sans MT"/>
          <w:sz w:val="22"/>
        </w:rPr>
      </w:pPr>
      <w:r w:rsidRPr="00AB65F4">
        <w:rPr>
          <w:rFonts w:ascii="Gill Sans MT" w:hAnsi="Gill Sans MT"/>
          <w:sz w:val="22"/>
        </w:rPr>
        <w:t xml:space="preserve">Classroom Rental Deposit </w:t>
      </w:r>
      <w:r w:rsidR="00D43E6A">
        <w:rPr>
          <w:rFonts w:ascii="Gill Sans MT" w:hAnsi="Gill Sans MT"/>
          <w:sz w:val="22"/>
        </w:rPr>
        <w:t>(In-Person at the Classroom only)</w:t>
      </w:r>
    </w:p>
    <w:p w14:paraId="4AA06828" w14:textId="77777777" w:rsidR="00FF4B0D" w:rsidRPr="00AB65F4" w:rsidRDefault="003179B8">
      <w:pPr>
        <w:spacing w:after="0" w:line="259" w:lineRule="auto"/>
        <w:ind w:left="0" w:firstLine="0"/>
        <w:rPr>
          <w:rFonts w:ascii="Gill Sans MT" w:hAnsi="Gill Sans MT"/>
        </w:rPr>
      </w:pPr>
      <w:r w:rsidRPr="00AB65F4">
        <w:rPr>
          <w:rFonts w:ascii="Gill Sans MT" w:eastAsia="Times New Roman" w:hAnsi="Gill Sans MT" w:cs="Times New Roman"/>
        </w:rPr>
        <w:t xml:space="preserve"> </w:t>
      </w:r>
    </w:p>
    <w:p w14:paraId="536248FF" w14:textId="77777777" w:rsidR="00FF4B0D" w:rsidRPr="00AB65F4" w:rsidRDefault="003179B8">
      <w:pPr>
        <w:numPr>
          <w:ilvl w:val="0"/>
          <w:numId w:val="5"/>
        </w:numPr>
        <w:ind w:hanging="257"/>
        <w:rPr>
          <w:rFonts w:ascii="Gill Sans MT" w:hAnsi="Gill Sans MT"/>
        </w:rPr>
      </w:pPr>
      <w:r w:rsidRPr="00AB65F4">
        <w:rPr>
          <w:rFonts w:ascii="Gill Sans MT" w:hAnsi="Gill Sans MT"/>
        </w:rPr>
        <w:t xml:space="preserve">Based on a cost comparison of room rentals in the surrounding area, $10 per hour is a fair market rate, scaled down to account for room capacity </w:t>
      </w:r>
    </w:p>
    <w:p w14:paraId="7C973F97" w14:textId="3A0585E9" w:rsidR="00FF4B0D" w:rsidRPr="00D43E6A" w:rsidRDefault="003179B8">
      <w:pPr>
        <w:numPr>
          <w:ilvl w:val="0"/>
          <w:numId w:val="5"/>
        </w:numPr>
        <w:spacing w:after="322"/>
        <w:ind w:hanging="257"/>
        <w:rPr>
          <w:rFonts w:ascii="Gill Sans MT" w:hAnsi="Gill Sans MT"/>
        </w:rPr>
      </w:pPr>
      <w:r w:rsidRPr="00D43E6A">
        <w:rPr>
          <w:rFonts w:ascii="Gill Sans MT" w:hAnsi="Gill Sans MT"/>
        </w:rPr>
        <w:t>The Gallery’s mission is to provide art education, and it can choose to subsidize art classes in support of its mission.  Therefore, VGA offers classroom rental at half the market rate for its advertised art classes in support of its mission at $5 per hour</w:t>
      </w:r>
      <w:r w:rsidR="00E32F9D">
        <w:rPr>
          <w:rFonts w:ascii="Gill Sans MT" w:hAnsi="Gill Sans MT"/>
        </w:rPr>
        <w:t xml:space="preserve"> for instruction </w:t>
      </w:r>
      <w:r w:rsidRPr="00D43E6A">
        <w:rPr>
          <w:rFonts w:ascii="Gill Sans MT" w:hAnsi="Gill Sans MT"/>
        </w:rPr>
        <w:t xml:space="preserve"> instead of $10 per hour </w:t>
      </w:r>
    </w:p>
    <w:p w14:paraId="3E69425A" w14:textId="59285BEF" w:rsidR="00FF4B0D" w:rsidRPr="00AB65F4" w:rsidRDefault="00E32F9D" w:rsidP="00E32F9D">
      <w:pPr>
        <w:pStyle w:val="Heading1"/>
        <w:ind w:left="-5"/>
        <w:rPr>
          <w:rFonts w:ascii="Gill Sans MT" w:hAnsi="Gill Sans MT"/>
        </w:rPr>
      </w:pPr>
      <w:r>
        <w:rPr>
          <w:rFonts w:ascii="Gill Sans MT" w:hAnsi="Gill Sans MT"/>
          <w:sz w:val="22"/>
        </w:rPr>
        <w:t>Administration Fee</w:t>
      </w:r>
    </w:p>
    <w:p w14:paraId="00FFFA45" w14:textId="3BA6B8D1" w:rsidR="00FF4B0D" w:rsidRPr="00062ED7" w:rsidRDefault="003179B8" w:rsidP="00062ED7">
      <w:pPr>
        <w:numPr>
          <w:ilvl w:val="0"/>
          <w:numId w:val="6"/>
        </w:numPr>
        <w:spacing w:after="10"/>
        <w:ind w:left="730" w:hanging="360"/>
        <w:rPr>
          <w:rFonts w:ascii="Gill Sans MT" w:hAnsi="Gill Sans MT"/>
        </w:rPr>
      </w:pPr>
      <w:r w:rsidRPr="00062ED7">
        <w:rPr>
          <w:rFonts w:ascii="Gill Sans MT" w:hAnsi="Gill Sans MT"/>
        </w:rPr>
        <w:t xml:space="preserve">By paying this fee the instructor is </w:t>
      </w:r>
      <w:r w:rsidR="00E32F9D">
        <w:rPr>
          <w:rFonts w:ascii="Gill Sans MT" w:hAnsi="Gill Sans MT"/>
        </w:rPr>
        <w:t>engaging</w:t>
      </w:r>
      <w:r w:rsidRPr="00062ED7">
        <w:rPr>
          <w:rFonts w:ascii="Gill Sans MT" w:hAnsi="Gill Sans MT"/>
        </w:rPr>
        <w:t xml:space="preserve"> VGA to collect class fees and compile the class student </w:t>
      </w:r>
      <w:r w:rsidR="00062ED7" w:rsidRPr="00062ED7">
        <w:rPr>
          <w:rFonts w:ascii="Gill Sans MT" w:hAnsi="Gill Sans MT"/>
        </w:rPr>
        <w:t>L</w:t>
      </w:r>
      <w:r w:rsidRPr="00062ED7">
        <w:rPr>
          <w:rFonts w:ascii="Gill Sans MT" w:hAnsi="Gill Sans MT"/>
        </w:rPr>
        <w:t>ist</w:t>
      </w:r>
      <w:r w:rsidR="00062ED7" w:rsidRPr="00062ED7">
        <w:rPr>
          <w:rFonts w:ascii="Gill Sans MT" w:hAnsi="Gill Sans MT"/>
        </w:rPr>
        <w:t>. A</w:t>
      </w:r>
      <w:r w:rsidR="00062ED7">
        <w:rPr>
          <w:rFonts w:ascii="Gill Sans MT" w:hAnsi="Gill Sans MT"/>
        </w:rPr>
        <w:t xml:space="preserve">s of 2020 all class registrations are being handled on line by Event Brite, through the </w:t>
      </w:r>
      <w:r w:rsidR="0013139B">
        <w:rPr>
          <w:rFonts w:ascii="Gill Sans MT" w:hAnsi="Gill Sans MT"/>
        </w:rPr>
        <w:t xml:space="preserve">posting of classes as events on the </w:t>
      </w:r>
      <w:r w:rsidR="00062ED7">
        <w:rPr>
          <w:rFonts w:ascii="Gill Sans MT" w:hAnsi="Gill Sans MT"/>
        </w:rPr>
        <w:t>VGA website</w:t>
      </w:r>
      <w:r w:rsidRPr="00062ED7">
        <w:rPr>
          <w:rFonts w:ascii="Gill Sans MT" w:hAnsi="Gill Sans MT"/>
        </w:rPr>
        <w:t xml:space="preserve"> </w:t>
      </w:r>
    </w:p>
    <w:p w14:paraId="26FCE405" w14:textId="761D1B71" w:rsidR="00FF4B0D" w:rsidRPr="00AB65F4" w:rsidRDefault="003179B8">
      <w:pPr>
        <w:numPr>
          <w:ilvl w:val="0"/>
          <w:numId w:val="6"/>
        </w:numPr>
        <w:ind w:hanging="360"/>
        <w:rPr>
          <w:rFonts w:ascii="Gill Sans MT" w:hAnsi="Gill Sans MT"/>
        </w:rPr>
      </w:pPr>
      <w:r w:rsidRPr="00AB65F4">
        <w:rPr>
          <w:rFonts w:ascii="Gill Sans MT" w:hAnsi="Gill Sans MT"/>
        </w:rPr>
        <w:t xml:space="preserve">The class administration fee additionally covers the VGA's cost </w:t>
      </w:r>
      <w:r w:rsidR="00062ED7">
        <w:rPr>
          <w:rFonts w:ascii="Gill Sans MT" w:hAnsi="Gill Sans MT"/>
        </w:rPr>
        <w:t>to manage the website and associated plug-ins to</w:t>
      </w:r>
      <w:r w:rsidRPr="00AB65F4">
        <w:rPr>
          <w:rFonts w:ascii="Gill Sans MT" w:hAnsi="Gill Sans MT"/>
        </w:rPr>
        <w:t xml:space="preserve"> transfer the class/workshop fees collected on behalf of the instructor </w:t>
      </w:r>
    </w:p>
    <w:p w14:paraId="4EC44BA3" w14:textId="77777777" w:rsidR="00FF4B0D" w:rsidRPr="00AB65F4" w:rsidRDefault="003179B8">
      <w:pPr>
        <w:numPr>
          <w:ilvl w:val="0"/>
          <w:numId w:val="6"/>
        </w:numPr>
        <w:ind w:hanging="360"/>
        <w:rPr>
          <w:rFonts w:ascii="Gill Sans MT" w:hAnsi="Gill Sans MT"/>
        </w:rPr>
      </w:pPr>
      <w:r w:rsidRPr="00AB65F4">
        <w:rPr>
          <w:rFonts w:ascii="Gill Sans MT" w:hAnsi="Gill Sans MT"/>
        </w:rPr>
        <w:t xml:space="preserve">$5 is at or near market rate, since this is approximately the cost VGA incurs to process a check or handle an electronic payment </w:t>
      </w:r>
    </w:p>
    <w:p w14:paraId="5B96926A" w14:textId="77777777" w:rsidR="00FF4B0D" w:rsidRPr="00AB65F4" w:rsidRDefault="003179B8">
      <w:pPr>
        <w:spacing w:after="0" w:line="259" w:lineRule="auto"/>
        <w:ind w:left="0" w:firstLine="0"/>
        <w:rPr>
          <w:rFonts w:ascii="Gill Sans MT" w:hAnsi="Gill Sans MT"/>
        </w:rPr>
      </w:pPr>
      <w:r w:rsidRPr="00AB65F4">
        <w:rPr>
          <w:rFonts w:ascii="Gill Sans MT" w:eastAsia="Times New Roman" w:hAnsi="Gill Sans MT" w:cs="Times New Roman"/>
        </w:rPr>
        <w:t xml:space="preserve"> </w:t>
      </w:r>
    </w:p>
    <w:sectPr w:rsidR="00FF4B0D" w:rsidRPr="00AB65F4" w:rsidSect="00D43E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62FB" w14:textId="77777777" w:rsidR="00BA2233" w:rsidRDefault="00BA2233">
      <w:pPr>
        <w:spacing w:after="0" w:line="240" w:lineRule="auto"/>
      </w:pPr>
      <w:r>
        <w:separator/>
      </w:r>
    </w:p>
  </w:endnote>
  <w:endnote w:type="continuationSeparator" w:id="0">
    <w:p w14:paraId="52AC9810" w14:textId="77777777" w:rsidR="00BA2233" w:rsidRDefault="00BA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06BA" w14:textId="77777777" w:rsidR="00FF4B0D" w:rsidRDefault="003179B8">
    <w:pPr>
      <w:tabs>
        <w:tab w:val="center" w:pos="4321"/>
        <w:tab w:val="center" w:pos="7711"/>
      </w:tabs>
      <w:spacing w:after="0" w:line="259" w:lineRule="auto"/>
      <w:ind w:left="0" w:firstLine="0"/>
    </w:pPr>
    <w:r>
      <w:rPr>
        <w:sz w:val="18"/>
      </w:rPr>
      <w:t>Explanation of VGA Instructor Policy</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sz w:val="16"/>
      </w:rPr>
      <w:t xml:space="preserve">Rev. 8-7-2014 Page </w:t>
    </w:r>
    <w:r>
      <w:fldChar w:fldCharType="begin"/>
    </w:r>
    <w:r>
      <w:instrText xml:space="preserve"> PAGE   \* MERGEFORMAT </w:instrText>
    </w:r>
    <w:r>
      <w:fldChar w:fldCharType="separate"/>
    </w:r>
    <w:r>
      <w:rPr>
        <w:sz w:val="16"/>
      </w:rPr>
      <w:t>1</w:t>
    </w:r>
    <w:r>
      <w:rPr>
        <w:sz w:val="16"/>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8E7D" w14:textId="215F152F" w:rsidR="00FF4B0D" w:rsidRDefault="003179B8">
    <w:pPr>
      <w:tabs>
        <w:tab w:val="center" w:pos="4321"/>
        <w:tab w:val="center" w:pos="7711"/>
      </w:tabs>
      <w:spacing w:after="0" w:line="259" w:lineRule="auto"/>
      <w:ind w:left="0" w:firstLine="0"/>
    </w:pPr>
    <w:r>
      <w:rPr>
        <w:sz w:val="18"/>
      </w:rPr>
      <w:t xml:space="preserve">Explanation of VGA Instructor </w:t>
    </w:r>
    <w:r w:rsidR="00AB65F4">
      <w:rPr>
        <w:sz w:val="18"/>
      </w:rPr>
      <w:t xml:space="preserve">Payment </w:t>
    </w:r>
    <w:r>
      <w:rPr>
        <w:sz w:val="18"/>
      </w:rPr>
      <w:t>Policy</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sz w:val="16"/>
      </w:rPr>
      <w:t xml:space="preserve">Rev. </w:t>
    </w:r>
    <w:r w:rsidR="00361753">
      <w:rPr>
        <w:sz w:val="16"/>
      </w:rPr>
      <w:t>05/</w:t>
    </w:r>
    <w:r w:rsidR="009E084E">
      <w:rPr>
        <w:sz w:val="16"/>
      </w:rPr>
      <w:t>25</w:t>
    </w:r>
    <w:r w:rsidR="00361753">
      <w:rPr>
        <w:sz w:val="16"/>
      </w:rPr>
      <w:t>/2022</w:t>
    </w:r>
    <w:r w:rsidR="00AB65F4">
      <w:rPr>
        <w:sz w:val="16"/>
      </w:rPr>
      <w:t xml:space="preserve"> – SB </w:t>
    </w:r>
    <w:r>
      <w:rPr>
        <w:sz w:val="16"/>
      </w:rPr>
      <w:t xml:space="preserve"> Page </w:t>
    </w:r>
    <w:r>
      <w:fldChar w:fldCharType="begin"/>
    </w:r>
    <w:r>
      <w:instrText xml:space="preserve"> PAGE   \* MERGEFORMAT </w:instrText>
    </w:r>
    <w:r>
      <w:fldChar w:fldCharType="separate"/>
    </w:r>
    <w:r>
      <w:rPr>
        <w:sz w:val="16"/>
      </w:rPr>
      <w:t>1</w:t>
    </w:r>
    <w:r>
      <w:rPr>
        <w:sz w:val="16"/>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C481" w14:textId="77777777" w:rsidR="00FF4B0D" w:rsidRDefault="003179B8">
    <w:pPr>
      <w:tabs>
        <w:tab w:val="center" w:pos="4321"/>
        <w:tab w:val="center" w:pos="7711"/>
      </w:tabs>
      <w:spacing w:after="0" w:line="259" w:lineRule="auto"/>
      <w:ind w:left="0" w:firstLine="0"/>
    </w:pPr>
    <w:r>
      <w:rPr>
        <w:sz w:val="18"/>
      </w:rPr>
      <w:t>Explanation of VGA Instructor Policy</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sz w:val="16"/>
      </w:rPr>
      <w:t xml:space="preserve">Rev. 8-7-2014 Page </w:t>
    </w:r>
    <w:r>
      <w:fldChar w:fldCharType="begin"/>
    </w:r>
    <w:r>
      <w:instrText xml:space="preserve"> PAGE   \* MERGEFORMAT </w:instrText>
    </w:r>
    <w:r>
      <w:fldChar w:fldCharType="separate"/>
    </w:r>
    <w:r>
      <w:rPr>
        <w:sz w:val="16"/>
      </w:rPr>
      <w:t>1</w:t>
    </w:r>
    <w:r>
      <w:rPr>
        <w:sz w:val="16"/>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3E5C" w14:textId="77777777" w:rsidR="00BA2233" w:rsidRDefault="00BA2233">
      <w:pPr>
        <w:spacing w:after="0" w:line="240" w:lineRule="auto"/>
      </w:pPr>
      <w:r>
        <w:separator/>
      </w:r>
    </w:p>
  </w:footnote>
  <w:footnote w:type="continuationSeparator" w:id="0">
    <w:p w14:paraId="2399EA74" w14:textId="77777777" w:rsidR="00BA2233" w:rsidRDefault="00BA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CC31" w14:textId="77777777" w:rsidR="009E084E" w:rsidRDefault="009E0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A8C9" w14:textId="3278A739" w:rsidR="00AB65F4" w:rsidRPr="00AB65F4" w:rsidRDefault="00AB65F4" w:rsidP="00AB65F4">
    <w:pPr>
      <w:spacing w:after="314" w:line="240" w:lineRule="auto"/>
      <w:ind w:left="0" w:firstLine="0"/>
      <w:jc w:val="center"/>
      <w:rPr>
        <w:rFonts w:ascii="Gill Sans MT" w:hAnsi="Gill Sans MT"/>
      </w:rPr>
    </w:pPr>
    <w:r>
      <w:rPr>
        <w:rFonts w:ascii="Gill Sans MT" w:hAnsi="Gill Sans MT"/>
        <w:noProof/>
      </w:rPr>
      <w:drawing>
        <wp:anchor distT="0" distB="0" distL="114300" distR="114300" simplePos="0" relativeHeight="251658240" behindDoc="1" locked="0" layoutInCell="1" allowOverlap="1" wp14:anchorId="60F40B3C" wp14:editId="44DD306C">
          <wp:simplePos x="0" y="0"/>
          <wp:positionH relativeFrom="column">
            <wp:posOffset>-101600</wp:posOffset>
          </wp:positionH>
          <wp:positionV relativeFrom="paragraph">
            <wp:posOffset>-100330</wp:posOffset>
          </wp:positionV>
          <wp:extent cx="667385" cy="667385"/>
          <wp:effectExtent l="0" t="0" r="0" b="0"/>
          <wp:wrapTight wrapText="right">
            <wp:wrapPolygon edited="0">
              <wp:start x="0" y="0"/>
              <wp:lineTo x="0" y="20963"/>
              <wp:lineTo x="20963" y="20963"/>
              <wp:lineTo x="209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7385" cy="667385"/>
                  </a:xfrm>
                  <a:prstGeom prst="rect">
                    <a:avLst/>
                  </a:prstGeom>
                </pic:spPr>
              </pic:pic>
            </a:graphicData>
          </a:graphic>
          <wp14:sizeRelH relativeFrom="margin">
            <wp14:pctWidth>0</wp14:pctWidth>
          </wp14:sizeRelH>
          <wp14:sizeRelV relativeFrom="margin">
            <wp14:pctHeight>0</wp14:pctHeight>
          </wp14:sizeRelV>
        </wp:anchor>
      </w:drawing>
    </w:r>
    <w:r w:rsidRPr="00AB65F4">
      <w:rPr>
        <w:rFonts w:ascii="Gill Sans MT" w:hAnsi="Gill Sans MT"/>
      </w:rPr>
      <w:t xml:space="preserve">The Village Gallery of Arts – </w:t>
    </w:r>
    <w:r>
      <w:rPr>
        <w:rFonts w:ascii="Gill Sans MT" w:hAnsi="Gill Sans MT"/>
      </w:rPr>
      <w:t>1060</w:t>
    </w:r>
    <w:r w:rsidRPr="00AB65F4">
      <w:rPr>
        <w:rFonts w:ascii="Gill Sans MT" w:hAnsi="Gill Sans MT"/>
      </w:rPr>
      <w:t xml:space="preserve"> NW </w:t>
    </w:r>
    <w:r>
      <w:rPr>
        <w:rFonts w:ascii="Gill Sans MT" w:hAnsi="Gill Sans MT"/>
      </w:rPr>
      <w:t>Saltzman</w:t>
    </w:r>
    <w:r w:rsidRPr="00AB65F4">
      <w:rPr>
        <w:rFonts w:ascii="Gill Sans MT" w:hAnsi="Gill Sans MT"/>
      </w:rPr>
      <w:t xml:space="preserve"> Road  -  Portland, Oregon  97229 www.villagegalleryarts.org  </w:t>
    </w:r>
    <w:r>
      <w:rPr>
        <w:rFonts w:ascii="Gill Sans MT" w:hAnsi="Gill Sans MT"/>
      </w:rPr>
      <w:t xml:space="preserve">- </w:t>
    </w:r>
    <w:r w:rsidRPr="00AB65F4">
      <w:rPr>
        <w:rFonts w:ascii="Gill Sans MT" w:hAnsi="Gill Sans MT"/>
      </w:rPr>
      <w:t xml:space="preserve"> 503-644-8001</w:t>
    </w:r>
  </w:p>
  <w:p w14:paraId="47C8D666" w14:textId="77777777" w:rsidR="00AB65F4" w:rsidRDefault="00AB6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6570" w14:textId="77777777" w:rsidR="009E084E" w:rsidRDefault="009E0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AE7"/>
    <w:multiLevelType w:val="hybridMultilevel"/>
    <w:tmpl w:val="D9F292FA"/>
    <w:lvl w:ilvl="0" w:tplc="0712AD4C">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5E664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D0977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10999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A6F60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685B7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00674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D6FBB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9EB97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4036A0"/>
    <w:multiLevelType w:val="hybridMultilevel"/>
    <w:tmpl w:val="D3ACF9A6"/>
    <w:lvl w:ilvl="0" w:tplc="20F261B4">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6EE4F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50BE6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321DC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78C81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A0479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FE2A3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C800B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BE159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A30167"/>
    <w:multiLevelType w:val="hybridMultilevel"/>
    <w:tmpl w:val="F866F598"/>
    <w:lvl w:ilvl="0" w:tplc="4B846A56">
      <w:start w:val="1"/>
      <w:numFmt w:val="bullet"/>
      <w:lvlText w:val=""/>
      <w:lvlJc w:val="left"/>
      <w:pPr>
        <w:ind w:left="341"/>
      </w:pPr>
      <w:rPr>
        <w:rFonts w:ascii="Wingdings" w:eastAsia="Wingdings" w:hAnsi="Wingdings" w:cs="Wingdings"/>
        <w:b w:val="0"/>
        <w:i w:val="0"/>
        <w:strike w:val="0"/>
        <w:dstrike w:val="0"/>
        <w:color w:val="000000"/>
        <w:sz w:val="9"/>
        <w:szCs w:val="9"/>
        <w:u w:val="none" w:color="000000"/>
        <w:bdr w:val="none" w:sz="0" w:space="0" w:color="auto"/>
        <w:shd w:val="clear" w:color="auto" w:fill="auto"/>
        <w:vertAlign w:val="baseline"/>
      </w:rPr>
    </w:lvl>
    <w:lvl w:ilvl="1" w:tplc="D78A7D08">
      <w:start w:val="1"/>
      <w:numFmt w:val="bullet"/>
      <w:lvlText w:val="o"/>
      <w:lvlJc w:val="left"/>
      <w:pPr>
        <w:ind w:left="1164"/>
      </w:pPr>
      <w:rPr>
        <w:rFonts w:ascii="Wingdings" w:eastAsia="Wingdings" w:hAnsi="Wingdings" w:cs="Wingdings"/>
        <w:b w:val="0"/>
        <w:i w:val="0"/>
        <w:strike w:val="0"/>
        <w:dstrike w:val="0"/>
        <w:color w:val="000000"/>
        <w:sz w:val="9"/>
        <w:szCs w:val="9"/>
        <w:u w:val="none" w:color="000000"/>
        <w:bdr w:val="none" w:sz="0" w:space="0" w:color="auto"/>
        <w:shd w:val="clear" w:color="auto" w:fill="auto"/>
        <w:vertAlign w:val="baseline"/>
      </w:rPr>
    </w:lvl>
    <w:lvl w:ilvl="2" w:tplc="144CE8DA">
      <w:start w:val="1"/>
      <w:numFmt w:val="bullet"/>
      <w:lvlText w:val="▪"/>
      <w:lvlJc w:val="left"/>
      <w:pPr>
        <w:ind w:left="1884"/>
      </w:pPr>
      <w:rPr>
        <w:rFonts w:ascii="Wingdings" w:eastAsia="Wingdings" w:hAnsi="Wingdings" w:cs="Wingdings"/>
        <w:b w:val="0"/>
        <w:i w:val="0"/>
        <w:strike w:val="0"/>
        <w:dstrike w:val="0"/>
        <w:color w:val="000000"/>
        <w:sz w:val="9"/>
        <w:szCs w:val="9"/>
        <w:u w:val="none" w:color="000000"/>
        <w:bdr w:val="none" w:sz="0" w:space="0" w:color="auto"/>
        <w:shd w:val="clear" w:color="auto" w:fill="auto"/>
        <w:vertAlign w:val="baseline"/>
      </w:rPr>
    </w:lvl>
    <w:lvl w:ilvl="3" w:tplc="B2C25C28">
      <w:start w:val="1"/>
      <w:numFmt w:val="bullet"/>
      <w:lvlText w:val="•"/>
      <w:lvlJc w:val="left"/>
      <w:pPr>
        <w:ind w:left="2604"/>
      </w:pPr>
      <w:rPr>
        <w:rFonts w:ascii="Wingdings" w:eastAsia="Wingdings" w:hAnsi="Wingdings" w:cs="Wingdings"/>
        <w:b w:val="0"/>
        <w:i w:val="0"/>
        <w:strike w:val="0"/>
        <w:dstrike w:val="0"/>
        <w:color w:val="000000"/>
        <w:sz w:val="9"/>
        <w:szCs w:val="9"/>
        <w:u w:val="none" w:color="000000"/>
        <w:bdr w:val="none" w:sz="0" w:space="0" w:color="auto"/>
        <w:shd w:val="clear" w:color="auto" w:fill="auto"/>
        <w:vertAlign w:val="baseline"/>
      </w:rPr>
    </w:lvl>
    <w:lvl w:ilvl="4" w:tplc="CEB216D0">
      <w:start w:val="1"/>
      <w:numFmt w:val="bullet"/>
      <w:lvlText w:val="o"/>
      <w:lvlJc w:val="left"/>
      <w:pPr>
        <w:ind w:left="3324"/>
      </w:pPr>
      <w:rPr>
        <w:rFonts w:ascii="Wingdings" w:eastAsia="Wingdings" w:hAnsi="Wingdings" w:cs="Wingdings"/>
        <w:b w:val="0"/>
        <w:i w:val="0"/>
        <w:strike w:val="0"/>
        <w:dstrike w:val="0"/>
        <w:color w:val="000000"/>
        <w:sz w:val="9"/>
        <w:szCs w:val="9"/>
        <w:u w:val="none" w:color="000000"/>
        <w:bdr w:val="none" w:sz="0" w:space="0" w:color="auto"/>
        <w:shd w:val="clear" w:color="auto" w:fill="auto"/>
        <w:vertAlign w:val="baseline"/>
      </w:rPr>
    </w:lvl>
    <w:lvl w:ilvl="5" w:tplc="7EA4D384">
      <w:start w:val="1"/>
      <w:numFmt w:val="bullet"/>
      <w:lvlText w:val="▪"/>
      <w:lvlJc w:val="left"/>
      <w:pPr>
        <w:ind w:left="4044"/>
      </w:pPr>
      <w:rPr>
        <w:rFonts w:ascii="Wingdings" w:eastAsia="Wingdings" w:hAnsi="Wingdings" w:cs="Wingdings"/>
        <w:b w:val="0"/>
        <w:i w:val="0"/>
        <w:strike w:val="0"/>
        <w:dstrike w:val="0"/>
        <w:color w:val="000000"/>
        <w:sz w:val="9"/>
        <w:szCs w:val="9"/>
        <w:u w:val="none" w:color="000000"/>
        <w:bdr w:val="none" w:sz="0" w:space="0" w:color="auto"/>
        <w:shd w:val="clear" w:color="auto" w:fill="auto"/>
        <w:vertAlign w:val="baseline"/>
      </w:rPr>
    </w:lvl>
    <w:lvl w:ilvl="6" w:tplc="22E6181E">
      <w:start w:val="1"/>
      <w:numFmt w:val="bullet"/>
      <w:lvlText w:val="•"/>
      <w:lvlJc w:val="left"/>
      <w:pPr>
        <w:ind w:left="4764"/>
      </w:pPr>
      <w:rPr>
        <w:rFonts w:ascii="Wingdings" w:eastAsia="Wingdings" w:hAnsi="Wingdings" w:cs="Wingdings"/>
        <w:b w:val="0"/>
        <w:i w:val="0"/>
        <w:strike w:val="0"/>
        <w:dstrike w:val="0"/>
        <w:color w:val="000000"/>
        <w:sz w:val="9"/>
        <w:szCs w:val="9"/>
        <w:u w:val="none" w:color="000000"/>
        <w:bdr w:val="none" w:sz="0" w:space="0" w:color="auto"/>
        <w:shd w:val="clear" w:color="auto" w:fill="auto"/>
        <w:vertAlign w:val="baseline"/>
      </w:rPr>
    </w:lvl>
    <w:lvl w:ilvl="7" w:tplc="A9362C68">
      <w:start w:val="1"/>
      <w:numFmt w:val="bullet"/>
      <w:lvlText w:val="o"/>
      <w:lvlJc w:val="left"/>
      <w:pPr>
        <w:ind w:left="5484"/>
      </w:pPr>
      <w:rPr>
        <w:rFonts w:ascii="Wingdings" w:eastAsia="Wingdings" w:hAnsi="Wingdings" w:cs="Wingdings"/>
        <w:b w:val="0"/>
        <w:i w:val="0"/>
        <w:strike w:val="0"/>
        <w:dstrike w:val="0"/>
        <w:color w:val="000000"/>
        <w:sz w:val="9"/>
        <w:szCs w:val="9"/>
        <w:u w:val="none" w:color="000000"/>
        <w:bdr w:val="none" w:sz="0" w:space="0" w:color="auto"/>
        <w:shd w:val="clear" w:color="auto" w:fill="auto"/>
        <w:vertAlign w:val="baseline"/>
      </w:rPr>
    </w:lvl>
    <w:lvl w:ilvl="8" w:tplc="DB6699D4">
      <w:start w:val="1"/>
      <w:numFmt w:val="bullet"/>
      <w:lvlText w:val="▪"/>
      <w:lvlJc w:val="left"/>
      <w:pPr>
        <w:ind w:left="6204"/>
      </w:pPr>
      <w:rPr>
        <w:rFonts w:ascii="Wingdings" w:eastAsia="Wingdings" w:hAnsi="Wingdings" w:cs="Wingdings"/>
        <w:b w:val="0"/>
        <w:i w:val="0"/>
        <w:strike w:val="0"/>
        <w:dstrike w:val="0"/>
        <w:color w:val="000000"/>
        <w:sz w:val="9"/>
        <w:szCs w:val="9"/>
        <w:u w:val="none" w:color="000000"/>
        <w:bdr w:val="none" w:sz="0" w:space="0" w:color="auto"/>
        <w:shd w:val="clear" w:color="auto" w:fill="auto"/>
        <w:vertAlign w:val="baseline"/>
      </w:rPr>
    </w:lvl>
  </w:abstractNum>
  <w:abstractNum w:abstractNumId="3" w15:restartNumberingAfterBreak="0">
    <w:nsid w:val="638B0ACE"/>
    <w:multiLevelType w:val="hybridMultilevel"/>
    <w:tmpl w:val="85126E3A"/>
    <w:lvl w:ilvl="0" w:tplc="07EC30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B6AC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E2B7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9A60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C4AA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9ED9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86C1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0466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1455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7B125D"/>
    <w:multiLevelType w:val="hybridMultilevel"/>
    <w:tmpl w:val="41D61494"/>
    <w:lvl w:ilvl="0" w:tplc="D0F25560">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CE0B8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E4324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5C54F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EEA32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66A2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FA651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D8170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F2213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491774"/>
    <w:multiLevelType w:val="hybridMultilevel"/>
    <w:tmpl w:val="09706546"/>
    <w:lvl w:ilvl="0" w:tplc="9D38E464">
      <w:start w:val="1"/>
      <w:numFmt w:val="bullet"/>
      <w:lvlText w:val="•"/>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A07E5E">
      <w:start w:val="1"/>
      <w:numFmt w:val="bullet"/>
      <w:lvlText w:val="o"/>
      <w:lvlJc w:val="left"/>
      <w:pPr>
        <w:ind w:left="1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3CA1BC">
      <w:start w:val="1"/>
      <w:numFmt w:val="bullet"/>
      <w:lvlText w:val="▪"/>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C6CE70">
      <w:start w:val="1"/>
      <w:numFmt w:val="bullet"/>
      <w:lvlText w:val="•"/>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611C0">
      <w:start w:val="1"/>
      <w:numFmt w:val="bullet"/>
      <w:lvlText w:val="o"/>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02268">
      <w:start w:val="1"/>
      <w:numFmt w:val="bullet"/>
      <w:lvlText w:val="▪"/>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4A9FA6">
      <w:start w:val="1"/>
      <w:numFmt w:val="bullet"/>
      <w:lvlText w:val="•"/>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AC0EA8">
      <w:start w:val="1"/>
      <w:numFmt w:val="bullet"/>
      <w:lvlText w:val="o"/>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5C6F9C">
      <w:start w:val="1"/>
      <w:numFmt w:val="bullet"/>
      <w:lvlText w:val="▪"/>
      <w:lvlJc w:val="left"/>
      <w:pPr>
        <w:ind w:left="6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08226097">
    <w:abstractNumId w:val="3"/>
  </w:num>
  <w:num w:numId="2" w16cid:durableId="316689334">
    <w:abstractNumId w:val="4"/>
  </w:num>
  <w:num w:numId="3" w16cid:durableId="960651850">
    <w:abstractNumId w:val="0"/>
  </w:num>
  <w:num w:numId="4" w16cid:durableId="1082458816">
    <w:abstractNumId w:val="2"/>
  </w:num>
  <w:num w:numId="5" w16cid:durableId="728454711">
    <w:abstractNumId w:val="5"/>
  </w:num>
  <w:num w:numId="6" w16cid:durableId="208857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0D"/>
    <w:rsid w:val="00062ED7"/>
    <w:rsid w:val="0013139B"/>
    <w:rsid w:val="002033C6"/>
    <w:rsid w:val="003179B8"/>
    <w:rsid w:val="003616F2"/>
    <w:rsid w:val="00361753"/>
    <w:rsid w:val="00523A8B"/>
    <w:rsid w:val="006E7837"/>
    <w:rsid w:val="007564EB"/>
    <w:rsid w:val="00811CFA"/>
    <w:rsid w:val="00886814"/>
    <w:rsid w:val="009A4066"/>
    <w:rsid w:val="009E084E"/>
    <w:rsid w:val="00A0079F"/>
    <w:rsid w:val="00AB65F4"/>
    <w:rsid w:val="00B01A3B"/>
    <w:rsid w:val="00BA2233"/>
    <w:rsid w:val="00BE16EA"/>
    <w:rsid w:val="00D12A70"/>
    <w:rsid w:val="00D43E6A"/>
    <w:rsid w:val="00DB075C"/>
    <w:rsid w:val="00E32F9D"/>
    <w:rsid w:val="00FE62A1"/>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23CEF"/>
  <w15:docId w15:val="{9370785E-C6E5-4AC3-AB72-150C1F19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Header">
    <w:name w:val="header"/>
    <w:basedOn w:val="Normal"/>
    <w:link w:val="HeaderChar"/>
    <w:uiPriority w:val="99"/>
    <w:unhideWhenUsed/>
    <w:rsid w:val="00AB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F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635</Words>
  <Characters>3623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Revise class signup sheet and create an accompanying class worksheet in order to comply with State’s line item requirements (instead of having deskworkers write this info on each receipt)</vt:lpstr>
      <vt:lpstr>VGA Instructor Payment Policy  </vt:lpstr>
      <vt:lpstr>Definition of Terms </vt:lpstr>
      <vt:lpstr>Summary of Payments </vt:lpstr>
      <vt:lpstr>Student Enrollment Policy </vt:lpstr>
      <vt:lpstr>*Advertising Fee (Applies to Both In-person and On-line instructors)</vt:lpstr>
      <vt:lpstr>Classroom Rental Deposit (In-Person at the Classroom only)</vt:lpstr>
      <vt:lpstr>Administration Fee</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 class signup sheet and create an accompanying class worksheet in order to comply with State’s line item requirements (instead of having deskworkers write this info on each receipt)</dc:title>
  <dc:subject/>
  <dc:creator>Dugas</dc:creator>
  <cp:keywords/>
  <cp:lastModifiedBy>Sally Boyd</cp:lastModifiedBy>
  <cp:revision>13</cp:revision>
  <dcterms:created xsi:type="dcterms:W3CDTF">2020-09-17T23:09:00Z</dcterms:created>
  <dcterms:modified xsi:type="dcterms:W3CDTF">2022-05-25T15:59:00Z</dcterms:modified>
</cp:coreProperties>
</file>